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 xml:space="preserve">Peters Township </w:t>
      </w:r>
      <w:r w:rsidR="00830E25">
        <w:rPr>
          <w:rFonts w:ascii="Cambria" w:hAnsi="Cambria"/>
          <w:color w:val="000000" w:themeColor="text1"/>
          <w:sz w:val="48"/>
          <w:szCs w:val="48"/>
        </w:rPr>
        <w:t>Middle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176983">
        <w:rPr>
          <w:rFonts w:ascii="Cambria" w:hAnsi="Cambria"/>
          <w:color w:val="000000" w:themeColor="text1"/>
          <w:sz w:val="36"/>
          <w:szCs w:val="36"/>
        </w:rPr>
        <w:t>Art 7</w:t>
      </w:r>
    </w:p>
    <w:tbl>
      <w:tblPr>
        <w:tblStyle w:val="PlainTable11"/>
        <w:tblW w:w="0" w:type="auto"/>
        <w:tblLook w:val="04A0" w:firstRow="1" w:lastRow="0" w:firstColumn="1" w:lastColumn="0" w:noHBand="0" w:noVBand="1"/>
      </w:tblPr>
      <w:tblGrid>
        <w:gridCol w:w="5395"/>
        <w:gridCol w:w="5395"/>
      </w:tblGrid>
      <w:tr w:rsidR="00B95BD3" w:rsidRPr="007422FF"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rsidTr="00B95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B95BD3" w:rsidRPr="007422FF" w:rsidRDefault="00B95BD3" w:rsidP="00B95BD3">
            <w:pPr>
              <w:rPr>
                <w:rFonts w:ascii="Cambria" w:hAnsi="Cambria"/>
                <w:b w:val="0"/>
                <w:sz w:val="22"/>
                <w:szCs w:val="22"/>
              </w:rPr>
            </w:pPr>
            <w:r w:rsidRPr="007422FF">
              <w:rPr>
                <w:rFonts w:ascii="Cambria" w:hAnsi="Cambria"/>
                <w:b w:val="0"/>
                <w:sz w:val="22"/>
                <w:szCs w:val="22"/>
                <w:u w:val="single"/>
              </w:rPr>
              <w:t>Course Length:</w:t>
            </w:r>
            <w:r w:rsidRPr="007422FF">
              <w:rPr>
                <w:rFonts w:ascii="Cambria" w:hAnsi="Cambria"/>
                <w:b w:val="0"/>
                <w:sz w:val="22"/>
                <w:szCs w:val="22"/>
              </w:rPr>
              <w:t xml:space="preserve"> </w:t>
            </w:r>
            <w:r w:rsidR="001A340D">
              <w:rPr>
                <w:rFonts w:ascii="Cambria" w:hAnsi="Cambria"/>
                <w:b w:val="0"/>
                <w:sz w:val="22"/>
                <w:szCs w:val="22"/>
              </w:rPr>
              <w:t>60 day rotation</w:t>
            </w:r>
          </w:p>
          <w:p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001A340D">
              <w:rPr>
                <w:rFonts w:ascii="Cambria" w:hAnsi="Cambria"/>
                <w:b w:val="0"/>
                <w:sz w:val="22"/>
                <w:szCs w:val="22"/>
              </w:rPr>
              <w:t xml:space="preserve">  B103</w:t>
            </w:r>
            <w:r w:rsidR="00B32709">
              <w:rPr>
                <w:rFonts w:ascii="Cambria" w:hAnsi="Cambria"/>
                <w:b w:val="0"/>
                <w:sz w:val="22"/>
                <w:szCs w:val="22"/>
              </w:rPr>
              <w:t>/B110</w:t>
            </w:r>
            <w:bookmarkStart w:id="0" w:name="_GoBack"/>
            <w:bookmarkEnd w:id="0"/>
          </w:p>
          <w:p w:rsidR="00B95BD3" w:rsidRPr="007422FF" w:rsidRDefault="00B95BD3" w:rsidP="001A340D">
            <w:pPr>
              <w:rPr>
                <w:rFonts w:ascii="Cambria" w:hAnsi="Cambria"/>
                <w:sz w:val="22"/>
                <w:szCs w:val="22"/>
              </w:rPr>
            </w:pPr>
            <w:r w:rsidRPr="007422FF">
              <w:rPr>
                <w:rFonts w:ascii="Cambria" w:hAnsi="Cambria"/>
                <w:b w:val="0"/>
                <w:sz w:val="22"/>
                <w:szCs w:val="22"/>
                <w:u w:val="single"/>
              </w:rPr>
              <w:t>Teacher Website:</w:t>
            </w:r>
            <w:r w:rsidR="00953125" w:rsidRPr="007422FF">
              <w:rPr>
                <w:rFonts w:ascii="Cambria" w:hAnsi="Cambria"/>
                <w:b w:val="0"/>
                <w:sz w:val="22"/>
                <w:szCs w:val="22"/>
              </w:rPr>
              <w:t xml:space="preserve">  </w:t>
            </w:r>
          </w:p>
        </w:tc>
        <w:tc>
          <w:tcPr>
            <w:tcW w:w="5395" w:type="dxa"/>
          </w:tcPr>
          <w:p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sidR="00953125" w:rsidRPr="007422FF">
              <w:rPr>
                <w:rFonts w:ascii="Cambria" w:hAnsi="Cambria"/>
                <w:sz w:val="22"/>
                <w:szCs w:val="22"/>
                <w:u w:val="single"/>
              </w:rPr>
              <w:t xml:space="preserve"> </w:t>
            </w:r>
            <w:r w:rsidR="001A340D">
              <w:rPr>
                <w:rFonts w:ascii="Cambria" w:hAnsi="Cambria"/>
                <w:sz w:val="22"/>
                <w:szCs w:val="22"/>
                <w:u w:val="single"/>
              </w:rPr>
              <w:t>Wendy Hienz</w:t>
            </w:r>
            <w:r w:rsidR="00B32709">
              <w:rPr>
                <w:rFonts w:ascii="Cambria" w:hAnsi="Cambria"/>
                <w:sz w:val="22"/>
                <w:szCs w:val="22"/>
                <w:u w:val="single"/>
              </w:rPr>
              <w:t xml:space="preserve">/Laura </w:t>
            </w:r>
            <w:proofErr w:type="spellStart"/>
            <w:r w:rsidR="00B32709">
              <w:rPr>
                <w:rFonts w:ascii="Cambria" w:hAnsi="Cambria"/>
                <w:sz w:val="22"/>
                <w:szCs w:val="22"/>
                <w:u w:val="single"/>
              </w:rPr>
              <w:t>Liptak</w:t>
            </w:r>
            <w:proofErr w:type="spellEnd"/>
          </w:p>
          <w:p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724.941.6250 ext</w:t>
            </w:r>
            <w:r w:rsidR="00C5597B" w:rsidRPr="007422FF">
              <w:rPr>
                <w:rFonts w:ascii="Cambria" w:hAnsi="Cambria"/>
                <w:sz w:val="22"/>
                <w:szCs w:val="22"/>
              </w:rPr>
              <w:t xml:space="preserve">.  </w:t>
            </w:r>
            <w:r w:rsidR="00B04C75">
              <w:rPr>
                <w:rFonts w:ascii="Cambria" w:hAnsi="Cambria"/>
                <w:sz w:val="22"/>
                <w:szCs w:val="22"/>
              </w:rPr>
              <w:t>4503</w:t>
            </w:r>
            <w:r w:rsidR="00B32709">
              <w:rPr>
                <w:rFonts w:ascii="Cambria" w:hAnsi="Cambria"/>
                <w:sz w:val="22"/>
                <w:szCs w:val="22"/>
              </w:rPr>
              <w:t>/4110</w:t>
            </w:r>
          </w:p>
          <w:p w:rsidR="00B95BD3" w:rsidRPr="007422FF" w:rsidRDefault="00B95BD3" w:rsidP="001A340D">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Pr="007422FF">
              <w:rPr>
                <w:rFonts w:ascii="Cambria" w:hAnsi="Cambria"/>
                <w:sz w:val="22"/>
                <w:szCs w:val="22"/>
              </w:rPr>
              <w:t xml:space="preserve">  </w:t>
            </w:r>
            <w:r w:rsidR="001A340D">
              <w:rPr>
                <w:rFonts w:ascii="Cambria" w:hAnsi="Cambria"/>
                <w:sz w:val="22"/>
                <w:szCs w:val="22"/>
              </w:rPr>
              <w:t>hienzw</w:t>
            </w:r>
            <w:r w:rsidRPr="007422FF">
              <w:rPr>
                <w:rFonts w:ascii="Cambria" w:hAnsi="Cambria"/>
                <w:sz w:val="22"/>
                <w:szCs w:val="22"/>
              </w:rPr>
              <w:t>@pt-sd.org</w:t>
            </w:r>
            <w:r w:rsidR="00B32709">
              <w:rPr>
                <w:rFonts w:ascii="Cambria" w:hAnsi="Cambria"/>
                <w:sz w:val="22"/>
                <w:szCs w:val="22"/>
              </w:rPr>
              <w:t>/liptakl@pt-sd.org</w:t>
            </w:r>
          </w:p>
        </w:tc>
      </w:tr>
    </w:tbl>
    <w:p w:rsidR="00B95BD3" w:rsidRPr="007422FF" w:rsidRDefault="00B95BD3" w:rsidP="00B95BD3">
      <w:pPr>
        <w:spacing w:line="240" w:lineRule="auto"/>
        <w:jc w:val="center"/>
        <w:rPr>
          <w:rFonts w:ascii="Cambria" w:hAnsi="Cambria"/>
          <w:sz w:val="22"/>
          <w:szCs w:val="22"/>
        </w:rPr>
      </w:pPr>
    </w:p>
    <w:p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rsidR="001A340D" w:rsidRPr="001A340D" w:rsidRDefault="001A340D" w:rsidP="001A340D">
      <w:pPr>
        <w:spacing w:after="0" w:line="240" w:lineRule="auto"/>
        <w:rPr>
          <w:rFonts w:ascii="Cambria" w:eastAsia="Times New Roman" w:hAnsi="Cambria" w:cs="Arial"/>
          <w:sz w:val="24"/>
          <w:szCs w:val="24"/>
        </w:rPr>
      </w:pPr>
      <w:r w:rsidRPr="001A340D">
        <w:rPr>
          <w:rFonts w:ascii="Cambria" w:eastAsia="Times New Roman" w:hAnsi="Cambria" w:cs="Arial"/>
          <w:sz w:val="24"/>
          <w:szCs w:val="24"/>
        </w:rPr>
        <w:t xml:space="preserve">The intent of the 7th Grade art program is to increase visual skills and knowledge of the elements of art through the creation of 2-D and 3-D art by using a wide variety of materials. </w:t>
      </w:r>
    </w:p>
    <w:p w:rsidR="001A340D" w:rsidRPr="001A340D" w:rsidRDefault="001A340D" w:rsidP="001A340D">
      <w:pPr>
        <w:spacing w:after="0" w:line="240" w:lineRule="auto"/>
        <w:rPr>
          <w:rFonts w:ascii="Cambria" w:eastAsia="Times New Roman" w:hAnsi="Cambria" w:cs="Arial"/>
          <w:sz w:val="24"/>
          <w:szCs w:val="24"/>
        </w:rPr>
      </w:pPr>
      <w:r w:rsidRPr="001A340D">
        <w:rPr>
          <w:rFonts w:ascii="Cambria" w:eastAsia="Times New Roman" w:hAnsi="Cambria" w:cs="Arial"/>
          <w:sz w:val="24"/>
          <w:szCs w:val="24"/>
        </w:rPr>
        <w:t>Students will produce original artworks that explore various techniques, art history, art criticism, visual literacy and communications. Subject matter may include common objects, popular culture and events, and art in public sp</w:t>
      </w:r>
      <w:r>
        <w:rPr>
          <w:rFonts w:ascii="Cambria" w:eastAsia="Times New Roman" w:hAnsi="Cambria" w:cs="Arial"/>
          <w:sz w:val="24"/>
          <w:szCs w:val="24"/>
        </w:rPr>
        <w:t>ace.</w:t>
      </w:r>
    </w:p>
    <w:p w:rsidR="00B95BD3" w:rsidRPr="007422FF" w:rsidRDefault="002F1441" w:rsidP="00B95BD3">
      <w:pPr>
        <w:spacing w:line="240" w:lineRule="auto"/>
        <w:rPr>
          <w:rFonts w:ascii="Cambria" w:hAnsi="Cambria"/>
          <w:sz w:val="22"/>
          <w:szCs w:val="22"/>
        </w:rPr>
      </w:pPr>
      <w:r w:rsidRPr="007422FF">
        <w:rPr>
          <w:rFonts w:ascii="Cambria" w:hAnsi="Cambria"/>
          <w:sz w:val="22"/>
          <w:szCs w:val="22"/>
        </w:rPr>
        <w:br/>
      </w:r>
    </w:p>
    <w:p w:rsidR="00B95BD3" w:rsidRPr="007422FF" w:rsidRDefault="00DD722E" w:rsidP="00B95BD3">
      <w:pPr>
        <w:spacing w:line="240" w:lineRule="auto"/>
        <w:rPr>
          <w:rFonts w:ascii="Cambria" w:hAnsi="Cambria"/>
          <w:b/>
          <w:sz w:val="22"/>
          <w:szCs w:val="22"/>
          <w:u w:val="single"/>
        </w:rPr>
      </w:pPr>
      <w:r>
        <w:rPr>
          <w:rFonts w:ascii="Cambria" w:hAnsi="Cambria"/>
          <w:b/>
          <w:sz w:val="22"/>
          <w:szCs w:val="22"/>
          <w:u w:val="single"/>
        </w:rPr>
        <w:t>Course Textbook</w:t>
      </w:r>
      <w:r w:rsidR="00FB1C00">
        <w:rPr>
          <w:rFonts w:ascii="Cambria" w:hAnsi="Cambria"/>
          <w:b/>
          <w:sz w:val="22"/>
          <w:szCs w:val="22"/>
          <w:u w:val="single"/>
        </w:rPr>
        <w:t>, Supplemental Resources</w:t>
      </w:r>
      <w:r>
        <w:rPr>
          <w:rFonts w:ascii="Cambria" w:hAnsi="Cambria"/>
          <w:b/>
          <w:sz w:val="22"/>
          <w:szCs w:val="22"/>
          <w:u w:val="single"/>
        </w:rPr>
        <w:t xml:space="preserve"> and Required Materials</w:t>
      </w:r>
    </w:p>
    <w:p w:rsidR="00594FDB" w:rsidRDefault="00594FDB" w:rsidP="00594FDB">
      <w:pPr>
        <w:pStyle w:val="ListParagraph"/>
        <w:numPr>
          <w:ilvl w:val="0"/>
          <w:numId w:val="8"/>
        </w:numPr>
        <w:spacing w:line="240" w:lineRule="auto"/>
        <w:rPr>
          <w:rFonts w:ascii="Cambria" w:hAnsi="Cambria"/>
          <w:sz w:val="22"/>
          <w:szCs w:val="22"/>
        </w:rPr>
      </w:pPr>
      <w:r>
        <w:rPr>
          <w:rFonts w:ascii="Cambria" w:hAnsi="Cambria"/>
          <w:sz w:val="22"/>
          <w:szCs w:val="22"/>
        </w:rPr>
        <w:t xml:space="preserve">Your DAILY attendance is required. All materials and resources will be provided for the course.  </w:t>
      </w:r>
    </w:p>
    <w:p w:rsidR="00FE2045" w:rsidRPr="007422FF" w:rsidRDefault="00C5597B" w:rsidP="00B95BD3">
      <w:pPr>
        <w:spacing w:line="240" w:lineRule="auto"/>
        <w:rPr>
          <w:rFonts w:ascii="Cambria" w:hAnsi="Cambria"/>
          <w:b/>
          <w:sz w:val="22"/>
          <w:szCs w:val="22"/>
          <w:u w:val="single"/>
        </w:rPr>
      </w:pPr>
      <w:r w:rsidRPr="007422FF">
        <w:rPr>
          <w:rFonts w:ascii="Cambria" w:hAnsi="Cambria"/>
          <w:b/>
          <w:sz w:val="22"/>
          <w:szCs w:val="22"/>
          <w:u w:val="single"/>
        </w:rPr>
        <w:br/>
      </w:r>
      <w:r w:rsidR="00B95BD3" w:rsidRPr="007422FF">
        <w:rPr>
          <w:rFonts w:ascii="Cambria" w:hAnsi="Cambria"/>
          <w:b/>
          <w:sz w:val="22"/>
          <w:szCs w:val="22"/>
          <w:u w:val="single"/>
        </w:rPr>
        <w:t xml:space="preserve">Course Outline </w:t>
      </w:r>
      <w:r w:rsidR="007422FF" w:rsidRPr="007422FF">
        <w:rPr>
          <w:rFonts w:ascii="Cambria" w:hAnsi="Cambria"/>
          <w:b/>
          <w:sz w:val="22"/>
          <w:szCs w:val="22"/>
          <w:u w:val="single"/>
        </w:rPr>
        <w:t>of Material Covered</w:t>
      </w:r>
      <w:r w:rsidR="00B95BD3" w:rsidRPr="007422FF">
        <w:rPr>
          <w:rFonts w:ascii="Cambria" w:hAnsi="Cambria"/>
          <w:b/>
          <w:sz w:val="22"/>
          <w:szCs w:val="22"/>
          <w:u w:val="single"/>
        </w:rPr>
        <w:t>:</w:t>
      </w:r>
    </w:p>
    <w:tbl>
      <w:tblPr>
        <w:tblStyle w:val="PlainTable11"/>
        <w:tblW w:w="0" w:type="auto"/>
        <w:tblLook w:val="04A0" w:firstRow="1" w:lastRow="0" w:firstColumn="1" w:lastColumn="0" w:noHBand="0" w:noVBand="1"/>
      </w:tblPr>
      <w:tblGrid>
        <w:gridCol w:w="3325"/>
        <w:gridCol w:w="3868"/>
        <w:gridCol w:w="3597"/>
      </w:tblGrid>
      <w:tr w:rsidR="00906021" w:rsidRPr="007422FF" w:rsidTr="00FE2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906021" w:rsidP="00906021">
            <w:pPr>
              <w:jc w:val="center"/>
              <w:rPr>
                <w:rFonts w:ascii="Cambria" w:hAnsi="Cambria"/>
                <w:sz w:val="22"/>
                <w:szCs w:val="22"/>
              </w:rPr>
            </w:pPr>
            <w:r w:rsidRPr="007422FF">
              <w:rPr>
                <w:rFonts w:ascii="Cambria" w:hAnsi="Cambria"/>
                <w:sz w:val="22"/>
                <w:szCs w:val="22"/>
              </w:rPr>
              <w:t>Unit or Topic</w:t>
            </w:r>
          </w:p>
        </w:tc>
        <w:tc>
          <w:tcPr>
            <w:tcW w:w="3868" w:type="dxa"/>
          </w:tcPr>
          <w:p w:rsidR="00906021" w:rsidRPr="007422FF" w:rsidRDefault="00906021" w:rsidP="0023123E">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Course Activities/</w:t>
            </w:r>
            <w:r w:rsidR="0023123E">
              <w:rPr>
                <w:rFonts w:ascii="Cambria" w:hAnsi="Cambria"/>
                <w:sz w:val="22"/>
                <w:szCs w:val="22"/>
              </w:rPr>
              <w:t>Resources</w:t>
            </w:r>
          </w:p>
        </w:tc>
        <w:tc>
          <w:tcPr>
            <w:tcW w:w="3597" w:type="dxa"/>
          </w:tcPr>
          <w:p w:rsidR="00906021" w:rsidRPr="007422FF"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Timeframe</w:t>
            </w:r>
          </w:p>
        </w:tc>
      </w:tr>
      <w:tr w:rsidR="00FE2045"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594FDB" w:rsidP="00B95BD3">
            <w:pPr>
              <w:rPr>
                <w:rFonts w:ascii="Cambria" w:hAnsi="Cambria"/>
                <w:b w:val="0"/>
                <w:sz w:val="22"/>
                <w:szCs w:val="22"/>
              </w:rPr>
            </w:pPr>
            <w:r>
              <w:rPr>
                <w:rFonts w:ascii="Cambria" w:hAnsi="Cambria"/>
                <w:b w:val="0"/>
                <w:sz w:val="22"/>
                <w:szCs w:val="22"/>
              </w:rPr>
              <w:t>Elements and Principles of Design</w:t>
            </w:r>
          </w:p>
        </w:tc>
        <w:tc>
          <w:tcPr>
            <w:tcW w:w="3868" w:type="dxa"/>
          </w:tcPr>
          <w:p w:rsidR="00594FDB" w:rsidRPr="00594FDB" w:rsidRDefault="00594FDB" w:rsidP="00594FDB">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4"/>
                <w:szCs w:val="24"/>
              </w:rPr>
            </w:pPr>
            <w:r w:rsidRPr="00594FDB">
              <w:rPr>
                <w:rFonts w:ascii="Cambria" w:eastAsia="Times New Roman" w:hAnsi="Cambria" w:cs="Times New Roman"/>
                <w:sz w:val="24"/>
                <w:szCs w:val="24"/>
              </w:rPr>
              <w:t>The students will be able to identify, describe, analyze and integrate the visual vocabulary in original art compositions of their own and others.</w:t>
            </w:r>
          </w:p>
          <w:p w:rsidR="00594FDB" w:rsidRPr="00594FDB" w:rsidRDefault="00594FDB" w:rsidP="00594FDB">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4"/>
                <w:szCs w:val="24"/>
              </w:rPr>
            </w:pPr>
            <w:r w:rsidRPr="00594FDB">
              <w:rPr>
                <w:rFonts w:ascii="Cambria" w:eastAsia="Times New Roman" w:hAnsi="Cambria" w:cs="Times New Roman"/>
                <w:sz w:val="24"/>
                <w:szCs w:val="24"/>
              </w:rPr>
              <w:t>The students will understand the visual vocabulary and use it to describe and analyze works of art in discussions and writing.</w:t>
            </w:r>
          </w:p>
          <w:p w:rsidR="00594FDB" w:rsidRPr="00594FDB" w:rsidRDefault="00594FDB" w:rsidP="00594FDB">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4FDB">
              <w:rPr>
                <w:rFonts w:ascii="Cambria" w:eastAsia="Times New Roman" w:hAnsi="Cambria" w:cs="Times New Roman"/>
                <w:sz w:val="24"/>
                <w:szCs w:val="24"/>
              </w:rPr>
              <w:t>The students will understand how the principles of design organize the elements of art in a composition.</w:t>
            </w:r>
          </w:p>
          <w:p w:rsidR="00906021" w:rsidRPr="007422FF" w:rsidRDefault="00906021" w:rsidP="00FE1C65">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3597" w:type="dxa"/>
          </w:tcPr>
          <w:p w:rsidR="00906021" w:rsidRPr="007422FF" w:rsidRDefault="00594FDB" w:rsidP="007422FF">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Throughout the 60 day rotation</w:t>
            </w:r>
          </w:p>
        </w:tc>
      </w:tr>
      <w:tr w:rsidR="00906021"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594FDB" w:rsidP="00B95BD3">
            <w:pPr>
              <w:rPr>
                <w:rFonts w:ascii="Cambria" w:hAnsi="Cambria"/>
                <w:b w:val="0"/>
                <w:sz w:val="22"/>
                <w:szCs w:val="22"/>
                <w:u w:val="single"/>
              </w:rPr>
            </w:pPr>
            <w:r>
              <w:rPr>
                <w:rFonts w:ascii="Cambria" w:hAnsi="Cambria"/>
                <w:b w:val="0"/>
                <w:sz w:val="22"/>
                <w:szCs w:val="22"/>
                <w:u w:val="single"/>
              </w:rPr>
              <w:t>2-D Media</w:t>
            </w:r>
          </w:p>
          <w:p w:rsidR="00906021" w:rsidRPr="007422FF" w:rsidRDefault="00906021" w:rsidP="00B95BD3">
            <w:pPr>
              <w:rPr>
                <w:rFonts w:ascii="Cambria" w:hAnsi="Cambria"/>
                <w:b w:val="0"/>
                <w:sz w:val="22"/>
                <w:szCs w:val="22"/>
                <w:u w:val="single"/>
              </w:rPr>
            </w:pPr>
          </w:p>
        </w:tc>
        <w:tc>
          <w:tcPr>
            <w:tcW w:w="3868" w:type="dxa"/>
          </w:tcPr>
          <w:p w:rsidR="00906021" w:rsidRDefault="009D1690"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9D1690">
              <w:rPr>
                <w:rFonts w:ascii="Cambria" w:hAnsi="Cambria"/>
                <w:sz w:val="22"/>
                <w:szCs w:val="22"/>
              </w:rPr>
              <w:t>Some projects could be but are limited to:</w:t>
            </w:r>
          </w:p>
          <w:p w:rsidR="009D1690" w:rsidRPr="0068032E" w:rsidRDefault="009D1690" w:rsidP="0068032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8032E">
              <w:rPr>
                <w:rFonts w:ascii="Cambria" w:hAnsi="Cambria"/>
                <w:sz w:val="22"/>
                <w:szCs w:val="22"/>
              </w:rPr>
              <w:t>Drawings (colored pencil, value pencils, chalk/oil pastel)</w:t>
            </w:r>
          </w:p>
          <w:p w:rsidR="0068032E" w:rsidRPr="0068032E" w:rsidRDefault="0068032E" w:rsidP="0068032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8032E">
              <w:rPr>
                <w:rFonts w:ascii="Cambria" w:hAnsi="Cambria"/>
                <w:sz w:val="22"/>
                <w:szCs w:val="22"/>
              </w:rPr>
              <w:t>Printmaking</w:t>
            </w:r>
          </w:p>
          <w:p w:rsidR="0068032E" w:rsidRPr="0068032E" w:rsidRDefault="0068032E" w:rsidP="0068032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8032E">
              <w:rPr>
                <w:rFonts w:ascii="Cambria" w:hAnsi="Cambria"/>
                <w:sz w:val="22"/>
                <w:szCs w:val="22"/>
              </w:rPr>
              <w:lastRenderedPageBreak/>
              <w:t>Painting</w:t>
            </w:r>
          </w:p>
        </w:tc>
        <w:tc>
          <w:tcPr>
            <w:tcW w:w="3597" w:type="dxa"/>
          </w:tcPr>
          <w:p w:rsidR="00906021" w:rsidRPr="006F65E5" w:rsidRDefault="006F65E5"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F65E5">
              <w:rPr>
                <w:rFonts w:ascii="Cambria" w:hAnsi="Cambria"/>
                <w:sz w:val="22"/>
                <w:szCs w:val="22"/>
              </w:rPr>
              <w:lastRenderedPageBreak/>
              <w:t>3-4 weeks of curriculum</w:t>
            </w:r>
          </w:p>
        </w:tc>
      </w:tr>
      <w:tr w:rsidR="00906021" w:rsidRPr="007422FF" w:rsidTr="00FE2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906021" w:rsidRPr="007422FF" w:rsidRDefault="00906021" w:rsidP="00B95BD3">
            <w:pPr>
              <w:rPr>
                <w:rFonts w:ascii="Cambria" w:hAnsi="Cambria"/>
                <w:b w:val="0"/>
                <w:sz w:val="22"/>
                <w:szCs w:val="22"/>
                <w:u w:val="single"/>
              </w:rPr>
            </w:pPr>
          </w:p>
          <w:p w:rsidR="00906021" w:rsidRPr="007422FF" w:rsidRDefault="00594FDB" w:rsidP="00B95BD3">
            <w:pPr>
              <w:rPr>
                <w:rFonts w:ascii="Cambria" w:hAnsi="Cambria"/>
                <w:b w:val="0"/>
                <w:sz w:val="22"/>
                <w:szCs w:val="22"/>
                <w:u w:val="single"/>
              </w:rPr>
            </w:pPr>
            <w:r>
              <w:rPr>
                <w:rFonts w:ascii="Cambria" w:hAnsi="Cambria"/>
                <w:b w:val="0"/>
                <w:sz w:val="22"/>
                <w:szCs w:val="22"/>
                <w:u w:val="single"/>
              </w:rPr>
              <w:t>3-D Media</w:t>
            </w:r>
          </w:p>
        </w:tc>
        <w:tc>
          <w:tcPr>
            <w:tcW w:w="3868" w:type="dxa"/>
          </w:tcPr>
          <w:p w:rsidR="009D1690" w:rsidRDefault="009D1690" w:rsidP="009D169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9D1690">
              <w:rPr>
                <w:rFonts w:ascii="Cambria" w:hAnsi="Cambria"/>
                <w:sz w:val="22"/>
                <w:szCs w:val="22"/>
              </w:rPr>
              <w:t>Some projects could be but are limited to:</w:t>
            </w:r>
          </w:p>
          <w:p w:rsidR="00906021" w:rsidRPr="0068032E" w:rsidRDefault="0068032E" w:rsidP="0068032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68032E">
              <w:rPr>
                <w:rFonts w:ascii="Cambria" w:hAnsi="Cambria"/>
                <w:sz w:val="22"/>
                <w:szCs w:val="22"/>
              </w:rPr>
              <w:t>Clay</w:t>
            </w:r>
          </w:p>
          <w:p w:rsidR="0068032E" w:rsidRPr="0068032E" w:rsidRDefault="0068032E" w:rsidP="0068032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68032E">
              <w:rPr>
                <w:rFonts w:ascii="Cambria" w:hAnsi="Cambria"/>
                <w:sz w:val="22"/>
                <w:szCs w:val="22"/>
              </w:rPr>
              <w:t>Sculptures of various media</w:t>
            </w:r>
          </w:p>
        </w:tc>
        <w:tc>
          <w:tcPr>
            <w:tcW w:w="3597" w:type="dxa"/>
          </w:tcPr>
          <w:p w:rsidR="00906021" w:rsidRPr="007422FF" w:rsidRDefault="006F65E5"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6F65E5">
              <w:rPr>
                <w:rFonts w:ascii="Cambria" w:hAnsi="Cambria"/>
                <w:sz w:val="22"/>
                <w:szCs w:val="22"/>
              </w:rPr>
              <w:t>3-4 weeks of curriculum</w:t>
            </w:r>
          </w:p>
        </w:tc>
      </w:tr>
      <w:tr w:rsidR="00DD722E" w:rsidRPr="007422FF" w:rsidTr="00FE2045">
        <w:tc>
          <w:tcPr>
            <w:cnfStyle w:val="001000000000" w:firstRow="0" w:lastRow="0" w:firstColumn="1" w:lastColumn="0" w:oddVBand="0" w:evenVBand="0" w:oddHBand="0" w:evenHBand="0" w:firstRowFirstColumn="0" w:firstRowLastColumn="0" w:lastRowFirstColumn="0" w:lastRowLastColumn="0"/>
            <w:tcW w:w="3325" w:type="dxa"/>
          </w:tcPr>
          <w:p w:rsidR="00DD722E" w:rsidRDefault="006F65E5" w:rsidP="00B95BD3">
            <w:pPr>
              <w:rPr>
                <w:rFonts w:ascii="Cambria" w:hAnsi="Cambria"/>
                <w:b w:val="0"/>
                <w:sz w:val="22"/>
                <w:szCs w:val="22"/>
                <w:u w:val="single"/>
              </w:rPr>
            </w:pPr>
            <w:r>
              <w:rPr>
                <w:rFonts w:ascii="Cambria" w:hAnsi="Cambria"/>
                <w:b w:val="0"/>
                <w:sz w:val="22"/>
                <w:szCs w:val="22"/>
                <w:u w:val="single"/>
              </w:rPr>
              <w:t>Art History, Criticism, Aesthetics</w:t>
            </w:r>
          </w:p>
          <w:p w:rsidR="00DD722E" w:rsidRPr="007422FF" w:rsidRDefault="00DD722E" w:rsidP="00B95BD3">
            <w:pPr>
              <w:rPr>
                <w:rFonts w:ascii="Cambria" w:hAnsi="Cambria"/>
                <w:b w:val="0"/>
                <w:sz w:val="22"/>
                <w:szCs w:val="22"/>
                <w:u w:val="single"/>
              </w:rPr>
            </w:pPr>
          </w:p>
        </w:tc>
        <w:tc>
          <w:tcPr>
            <w:tcW w:w="3868" w:type="dxa"/>
          </w:tcPr>
          <w:p w:rsidR="00DD722E" w:rsidRPr="006F65E5" w:rsidRDefault="006F65E5" w:rsidP="006F65E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F65E5">
              <w:rPr>
                <w:rFonts w:ascii="Cambria" w:hAnsi="Cambria"/>
                <w:sz w:val="22"/>
                <w:szCs w:val="22"/>
              </w:rPr>
              <w:t>Exploring various artists, art styles, and time periods</w:t>
            </w:r>
          </w:p>
          <w:p w:rsidR="006F65E5" w:rsidRPr="006F65E5" w:rsidRDefault="006F65E5" w:rsidP="006F65E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F65E5">
              <w:rPr>
                <w:rFonts w:ascii="Cambria" w:hAnsi="Cambria"/>
                <w:sz w:val="22"/>
                <w:szCs w:val="22"/>
              </w:rPr>
              <w:t>Using 4 steps of critiquing to analyze works of art</w:t>
            </w:r>
          </w:p>
        </w:tc>
        <w:tc>
          <w:tcPr>
            <w:tcW w:w="3597" w:type="dxa"/>
          </w:tcPr>
          <w:p w:rsidR="00DD722E" w:rsidRPr="006F65E5" w:rsidRDefault="006F65E5" w:rsidP="00B95BD3">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F65E5">
              <w:rPr>
                <w:rFonts w:ascii="Cambria" w:hAnsi="Cambria"/>
                <w:sz w:val="22"/>
                <w:szCs w:val="22"/>
              </w:rPr>
              <w:t>1-2 weeks of curriculum</w:t>
            </w:r>
          </w:p>
        </w:tc>
      </w:tr>
    </w:tbl>
    <w:p w:rsidR="007422FF" w:rsidRPr="00FE1C65" w:rsidRDefault="00FE1C65" w:rsidP="007422FF">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rsidR="00FF65AE" w:rsidRPr="007422FF" w:rsidRDefault="00FF65AE" w:rsidP="00FF65AE">
      <w:pPr>
        <w:spacing w:line="240" w:lineRule="auto"/>
        <w:rPr>
          <w:rFonts w:ascii="Cambria" w:hAnsi="Cambria"/>
          <w:b/>
          <w:sz w:val="22"/>
          <w:szCs w:val="22"/>
          <w:u w:val="single"/>
        </w:rPr>
      </w:pPr>
      <w:r>
        <w:rPr>
          <w:rFonts w:ascii="Cambria" w:hAnsi="Cambria"/>
          <w:b/>
          <w:sz w:val="22"/>
          <w:szCs w:val="22"/>
          <w:u w:val="single"/>
        </w:rPr>
        <w:t xml:space="preserve">Teacher </w:t>
      </w:r>
      <w:r w:rsidRPr="007422FF">
        <w:rPr>
          <w:rFonts w:ascii="Cambria" w:hAnsi="Cambria"/>
          <w:b/>
          <w:sz w:val="22"/>
          <w:szCs w:val="22"/>
          <w:u w:val="single"/>
        </w:rPr>
        <w:t>Grading Policy:</w:t>
      </w:r>
    </w:p>
    <w:p w:rsidR="00663A37" w:rsidRDefault="00EA7440" w:rsidP="00EA7440">
      <w:pPr>
        <w:spacing w:line="240" w:lineRule="auto"/>
        <w:rPr>
          <w:rFonts w:ascii="Cambria" w:hAnsi="Cambria"/>
          <w:sz w:val="22"/>
          <w:szCs w:val="22"/>
        </w:rPr>
      </w:pPr>
      <w:r>
        <w:rPr>
          <w:rFonts w:ascii="Cambria" w:hAnsi="Cambria"/>
          <w:sz w:val="22"/>
          <w:szCs w:val="22"/>
        </w:rPr>
        <w:t>Criteria used for grading shall include, but not be limited to, design, originality, craftsmanship, following directions and objectives, studio maintenance/habits, and student participation</w:t>
      </w:r>
    </w:p>
    <w:p w:rsidR="00663A37" w:rsidRDefault="00663A37" w:rsidP="00EA7440">
      <w:pPr>
        <w:spacing w:line="240" w:lineRule="auto"/>
        <w:rPr>
          <w:rFonts w:ascii="Cambria" w:hAnsi="Cambria"/>
          <w:sz w:val="22"/>
          <w:szCs w:val="22"/>
        </w:rPr>
      </w:pPr>
      <w:r>
        <w:rPr>
          <w:rFonts w:ascii="Cambria" w:hAnsi="Cambria"/>
          <w:sz w:val="22"/>
          <w:szCs w:val="22"/>
        </w:rPr>
        <w:t>Each project will have a point value and be assessed on individual rubrics</w:t>
      </w:r>
    </w:p>
    <w:p w:rsidR="00EA7440" w:rsidRDefault="00EA7440" w:rsidP="00EA7440">
      <w:pPr>
        <w:spacing w:line="240" w:lineRule="auto"/>
        <w:rPr>
          <w:rFonts w:ascii="Cambria" w:hAnsi="Cambria"/>
          <w:sz w:val="22"/>
          <w:szCs w:val="22"/>
        </w:rPr>
      </w:pPr>
      <w:r>
        <w:rPr>
          <w:rFonts w:ascii="Cambria" w:hAnsi="Cambria"/>
          <w:sz w:val="22"/>
          <w:szCs w:val="22"/>
        </w:rPr>
        <w:br/>
        <w:t xml:space="preserve">Grades will be based upon the following percentages: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EA7440" w:rsidTr="00EA7440">
        <w:trPr>
          <w:jc w:val="center"/>
        </w:trPr>
        <w:tc>
          <w:tcPr>
            <w:tcW w:w="2574" w:type="dxa"/>
            <w:tcBorders>
              <w:top w:val="single" w:sz="4" w:space="0" w:color="auto"/>
              <w:left w:val="single" w:sz="4" w:space="0" w:color="auto"/>
              <w:bottom w:val="single" w:sz="4" w:space="0" w:color="auto"/>
              <w:right w:val="single" w:sz="4" w:space="0" w:color="auto"/>
            </w:tcBorders>
            <w:vAlign w:val="center"/>
          </w:tcPr>
          <w:p w:rsidR="00EA7440" w:rsidRDefault="00EA7440">
            <w:pPr>
              <w:spacing w:line="240" w:lineRule="auto"/>
              <w:rPr>
                <w:rFonts w:ascii="Cambria" w:hAnsi="Cambria"/>
                <w:sz w:val="22"/>
                <w:szCs w:val="22"/>
              </w:rPr>
            </w:pP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w:t>
            </w:r>
          </w:p>
        </w:tc>
        <w:tc>
          <w:tcPr>
            <w:tcW w:w="2574" w:type="dxa"/>
            <w:tcBorders>
              <w:top w:val="single" w:sz="4" w:space="0" w:color="auto"/>
              <w:left w:val="single" w:sz="4" w:space="0" w:color="auto"/>
              <w:bottom w:val="single" w:sz="4" w:space="0" w:color="auto"/>
              <w:right w:val="single" w:sz="4" w:space="0" w:color="auto"/>
            </w:tcBorders>
            <w:vAlign w:val="center"/>
          </w:tcPr>
          <w:p w:rsidR="00EA7440" w:rsidRDefault="00EA7440">
            <w:pPr>
              <w:spacing w:line="240" w:lineRule="auto"/>
              <w:rPr>
                <w:rFonts w:ascii="Cambria" w:hAnsi="Cambria"/>
                <w:sz w:val="22"/>
                <w:szCs w:val="22"/>
              </w:rPr>
            </w:pP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w:t>
            </w:r>
          </w:p>
        </w:tc>
      </w:tr>
      <w:tr w:rsidR="00EA7440" w:rsidTr="00EA7440">
        <w:trPr>
          <w:jc w:val="center"/>
        </w:trPr>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A</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90-93</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94-97</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98-100</w:t>
            </w:r>
          </w:p>
        </w:tc>
      </w:tr>
      <w:tr w:rsidR="00EA7440" w:rsidTr="00EA7440">
        <w:trPr>
          <w:jc w:val="center"/>
        </w:trPr>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B</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80-82</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83-86</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87-89</w:t>
            </w:r>
          </w:p>
        </w:tc>
      </w:tr>
      <w:tr w:rsidR="00EA7440" w:rsidTr="00EA7440">
        <w:trPr>
          <w:jc w:val="center"/>
        </w:trPr>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C</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70-72</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73-76</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77-79</w:t>
            </w:r>
          </w:p>
        </w:tc>
      </w:tr>
      <w:tr w:rsidR="00EA7440" w:rsidTr="00EA7440">
        <w:trPr>
          <w:jc w:val="center"/>
        </w:trPr>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D</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60-62</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63-66</w:t>
            </w: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67-69</w:t>
            </w:r>
          </w:p>
        </w:tc>
      </w:tr>
      <w:tr w:rsidR="00EA7440" w:rsidTr="00EA7440">
        <w:trPr>
          <w:jc w:val="center"/>
        </w:trPr>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F</w:t>
            </w:r>
          </w:p>
        </w:tc>
        <w:tc>
          <w:tcPr>
            <w:tcW w:w="2574" w:type="dxa"/>
            <w:tcBorders>
              <w:top w:val="single" w:sz="4" w:space="0" w:color="auto"/>
              <w:left w:val="single" w:sz="4" w:space="0" w:color="auto"/>
              <w:bottom w:val="single" w:sz="4" w:space="0" w:color="auto"/>
              <w:right w:val="single" w:sz="4" w:space="0" w:color="auto"/>
            </w:tcBorders>
            <w:vAlign w:val="center"/>
          </w:tcPr>
          <w:p w:rsidR="00EA7440" w:rsidRDefault="00EA7440">
            <w:pPr>
              <w:spacing w:line="240" w:lineRule="auto"/>
              <w:rPr>
                <w:rFonts w:ascii="Cambria" w:hAnsi="Cambria"/>
                <w:sz w:val="22"/>
                <w:szCs w:val="22"/>
              </w:rPr>
            </w:pPr>
          </w:p>
        </w:tc>
        <w:tc>
          <w:tcPr>
            <w:tcW w:w="2574" w:type="dxa"/>
            <w:tcBorders>
              <w:top w:val="single" w:sz="4" w:space="0" w:color="auto"/>
              <w:left w:val="single" w:sz="4" w:space="0" w:color="auto"/>
              <w:bottom w:val="single" w:sz="4" w:space="0" w:color="auto"/>
              <w:right w:val="single" w:sz="4" w:space="0" w:color="auto"/>
            </w:tcBorders>
            <w:vAlign w:val="center"/>
          </w:tcPr>
          <w:p w:rsidR="00EA7440" w:rsidRDefault="00EA7440">
            <w:pPr>
              <w:spacing w:line="240" w:lineRule="auto"/>
              <w:rPr>
                <w:rFonts w:ascii="Cambria" w:hAnsi="Cambria"/>
                <w:sz w:val="22"/>
                <w:szCs w:val="22"/>
              </w:rPr>
            </w:pPr>
          </w:p>
        </w:tc>
        <w:tc>
          <w:tcPr>
            <w:tcW w:w="2574" w:type="dxa"/>
            <w:tcBorders>
              <w:top w:val="single" w:sz="4" w:space="0" w:color="auto"/>
              <w:left w:val="single" w:sz="4" w:space="0" w:color="auto"/>
              <w:bottom w:val="single" w:sz="4" w:space="0" w:color="auto"/>
              <w:right w:val="single" w:sz="4" w:space="0" w:color="auto"/>
            </w:tcBorders>
            <w:vAlign w:val="center"/>
            <w:hideMark/>
          </w:tcPr>
          <w:p w:rsidR="00EA7440" w:rsidRDefault="00EA7440">
            <w:pPr>
              <w:spacing w:line="240" w:lineRule="auto"/>
              <w:rPr>
                <w:rFonts w:ascii="Cambria" w:hAnsi="Cambria"/>
                <w:sz w:val="22"/>
                <w:szCs w:val="22"/>
              </w:rPr>
            </w:pPr>
            <w:r>
              <w:rPr>
                <w:rFonts w:ascii="Cambria" w:hAnsi="Cambria"/>
                <w:sz w:val="22"/>
                <w:szCs w:val="22"/>
              </w:rPr>
              <w:t>59</w:t>
            </w:r>
          </w:p>
        </w:tc>
      </w:tr>
    </w:tbl>
    <w:p w:rsidR="00EA7440" w:rsidRDefault="00EA7440" w:rsidP="00FF65AE">
      <w:pPr>
        <w:spacing w:line="240" w:lineRule="auto"/>
        <w:rPr>
          <w:rFonts w:ascii="Cambria" w:hAnsi="Cambria"/>
          <w:sz w:val="22"/>
          <w:szCs w:val="22"/>
        </w:rPr>
      </w:pPr>
    </w:p>
    <w:p w:rsidR="00FF65AE" w:rsidRPr="007422FF" w:rsidRDefault="00FF65AE" w:rsidP="00FF65AE">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rsidR="00663A37" w:rsidRDefault="00663A37" w:rsidP="00663A37">
      <w:pPr>
        <w:pStyle w:val="ListParagraph"/>
        <w:numPr>
          <w:ilvl w:val="0"/>
          <w:numId w:val="13"/>
        </w:numPr>
      </w:pPr>
      <w:r>
        <w:rPr>
          <w:rFonts w:ascii="Cambria" w:hAnsi="Cambria"/>
          <w:sz w:val="22"/>
          <w:szCs w:val="22"/>
        </w:rPr>
        <w:t>Students are expected to arrive to class in a timely fashion. Tardiness without a legitimate pass from a teacher is not acceptable.</w:t>
      </w:r>
    </w:p>
    <w:p w:rsidR="00663A37" w:rsidRDefault="00663A37" w:rsidP="00663A37">
      <w:pPr>
        <w:pStyle w:val="ListParagraph"/>
        <w:numPr>
          <w:ilvl w:val="0"/>
          <w:numId w:val="13"/>
        </w:numPr>
      </w:pPr>
      <w:r>
        <w:rPr>
          <w:rFonts w:ascii="Cambria" w:hAnsi="Cambria"/>
          <w:sz w:val="22"/>
          <w:szCs w:val="22"/>
        </w:rPr>
        <w:t xml:space="preserve">Students should conduct themselves in a conscientious manner. Students should display respect for others, others’ work, equipment, and materials. </w:t>
      </w:r>
    </w:p>
    <w:p w:rsidR="00663A37" w:rsidRDefault="00663A37" w:rsidP="00663A37">
      <w:pPr>
        <w:pStyle w:val="ListParagraph"/>
        <w:numPr>
          <w:ilvl w:val="0"/>
          <w:numId w:val="13"/>
        </w:numPr>
        <w:spacing w:after="240"/>
      </w:pPr>
      <w:r>
        <w:rPr>
          <w:rFonts w:ascii="Cambria" w:hAnsi="Cambria"/>
          <w:sz w:val="22"/>
          <w:szCs w:val="22"/>
        </w:rPr>
        <w:t xml:space="preserve">Students are expected to make up work missed due to absences. Excessive absence from this class shall result in a parental/guardian and guidance phone call to address the problem.  </w:t>
      </w:r>
    </w:p>
    <w:p w:rsidR="00B04C75" w:rsidRPr="00663A37" w:rsidRDefault="00663A37" w:rsidP="00663A37">
      <w:pPr>
        <w:pStyle w:val="ListParagraph"/>
        <w:numPr>
          <w:ilvl w:val="0"/>
          <w:numId w:val="13"/>
        </w:numPr>
        <w:spacing w:after="240"/>
      </w:pPr>
      <w:r>
        <w:rPr>
          <w:rFonts w:ascii="Cambria" w:hAnsi="Cambria"/>
          <w:sz w:val="22"/>
          <w:szCs w:val="22"/>
        </w:rPr>
        <w:t xml:space="preserve">Work and materials may be taken home, only at the teacher’s permission. Materials </w:t>
      </w:r>
      <w:r>
        <w:rPr>
          <w:rFonts w:ascii="Cambria" w:hAnsi="Cambria"/>
          <w:b/>
          <w:bCs/>
          <w:sz w:val="22"/>
          <w:szCs w:val="22"/>
          <w:u w:val="single"/>
        </w:rPr>
        <w:t>must</w:t>
      </w:r>
      <w:r>
        <w:rPr>
          <w:rFonts w:ascii="Cambria" w:hAnsi="Cambria"/>
          <w:sz w:val="22"/>
          <w:szCs w:val="22"/>
        </w:rPr>
        <w:t xml:space="preserve"> be returned. </w:t>
      </w:r>
    </w:p>
    <w:p w:rsidR="00FF65AE" w:rsidRDefault="00FF65AE" w:rsidP="007422FF">
      <w:pPr>
        <w:spacing w:line="240" w:lineRule="auto"/>
        <w:rPr>
          <w:rFonts w:ascii="Cambria" w:hAnsi="Cambria"/>
          <w:b/>
          <w:sz w:val="22"/>
          <w:szCs w:val="22"/>
          <w:u w:val="single"/>
        </w:rPr>
      </w:pPr>
    </w:p>
    <w:p w:rsidR="007422FF" w:rsidRPr="007422FF" w:rsidRDefault="007422FF" w:rsidP="007422FF">
      <w:pPr>
        <w:spacing w:line="240" w:lineRule="auto"/>
        <w:rPr>
          <w:rFonts w:ascii="Cambria" w:hAnsi="Cambria"/>
          <w:b/>
          <w:sz w:val="22"/>
          <w:szCs w:val="22"/>
          <w:u w:val="single"/>
        </w:rPr>
      </w:pPr>
      <w:r w:rsidRPr="007422FF">
        <w:rPr>
          <w:rFonts w:ascii="Cambria" w:hAnsi="Cambria"/>
          <w:b/>
          <w:sz w:val="22"/>
          <w:szCs w:val="22"/>
          <w:u w:val="single"/>
        </w:rPr>
        <w:t xml:space="preserve">“Other”:  </w:t>
      </w:r>
    </w:p>
    <w:p w:rsidR="00F56BD6" w:rsidRDefault="00F56BD6" w:rsidP="00F56BD6">
      <w:pPr>
        <w:spacing w:line="240" w:lineRule="auto"/>
        <w:rPr>
          <w:rFonts w:ascii="Cambria" w:hAnsi="Cambria"/>
          <w:b/>
          <w:sz w:val="22"/>
          <w:szCs w:val="22"/>
          <w:u w:val="single"/>
        </w:rPr>
      </w:pPr>
      <w:r>
        <w:rPr>
          <w:rFonts w:ascii="Cambria" w:hAnsi="Cambria"/>
          <w:b/>
          <w:sz w:val="22"/>
          <w:szCs w:val="22"/>
          <w:u w:val="single"/>
        </w:rPr>
        <w:t>Fire Drill/Evacuation Procedure:</w:t>
      </w:r>
    </w:p>
    <w:p w:rsidR="00F56BD6" w:rsidRDefault="00F56BD6" w:rsidP="00F56BD6">
      <w:pPr>
        <w:spacing w:line="240" w:lineRule="auto"/>
        <w:rPr>
          <w:rFonts w:ascii="Cambria" w:hAnsi="Cambria"/>
          <w:sz w:val="22"/>
          <w:szCs w:val="22"/>
        </w:rPr>
      </w:pPr>
      <w:r>
        <w:rPr>
          <w:rFonts w:ascii="Cambria" w:hAnsi="Cambria"/>
          <w:sz w:val="22"/>
          <w:szCs w:val="22"/>
        </w:rPr>
        <w:t xml:space="preserve">Students shall exit the art room according to the teacher’s instructions. It is critical that students stay with the class and keep conversation at a minimum so that the teacher may relay instructions.   </w:t>
      </w:r>
    </w:p>
    <w:p w:rsidR="00B95BD3" w:rsidRPr="007422FF" w:rsidRDefault="00B95BD3" w:rsidP="00FE1C65">
      <w:pPr>
        <w:spacing w:line="240" w:lineRule="auto"/>
        <w:rPr>
          <w:rFonts w:ascii="Cambria" w:hAnsi="Cambria"/>
          <w:sz w:val="22"/>
          <w:szCs w:val="22"/>
        </w:rPr>
      </w:pPr>
    </w:p>
    <w:sectPr w:rsidR="00B95BD3" w:rsidRPr="007422FF"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28A"/>
    <w:multiLevelType w:val="hybridMultilevel"/>
    <w:tmpl w:val="8AA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758C3"/>
    <w:multiLevelType w:val="hybridMultilevel"/>
    <w:tmpl w:val="CE36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B0ABB"/>
    <w:multiLevelType w:val="multilevel"/>
    <w:tmpl w:val="9C5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7273D"/>
    <w:multiLevelType w:val="hybridMultilevel"/>
    <w:tmpl w:val="1C5E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325A4D"/>
    <w:multiLevelType w:val="hybridMultilevel"/>
    <w:tmpl w:val="26C6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F7D70"/>
    <w:multiLevelType w:val="hybridMultilevel"/>
    <w:tmpl w:val="71C4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3"/>
  </w:num>
  <w:num w:numId="6">
    <w:abstractNumId w:val="11"/>
  </w:num>
  <w:num w:numId="7">
    <w:abstractNumId w:val="8"/>
  </w:num>
  <w:num w:numId="8">
    <w:abstractNumId w:val="11"/>
  </w:num>
  <w:num w:numId="9">
    <w:abstractNumId w:val="5"/>
  </w:num>
  <w:num w:numId="10">
    <w:abstractNumId w:val="0"/>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335C4"/>
    <w:rsid w:val="00136FE3"/>
    <w:rsid w:val="00176983"/>
    <w:rsid w:val="001A340D"/>
    <w:rsid w:val="0023123E"/>
    <w:rsid w:val="00246298"/>
    <w:rsid w:val="002F1441"/>
    <w:rsid w:val="00377AC9"/>
    <w:rsid w:val="003F0DE8"/>
    <w:rsid w:val="00420B68"/>
    <w:rsid w:val="00594FDB"/>
    <w:rsid w:val="005E3776"/>
    <w:rsid w:val="00663A37"/>
    <w:rsid w:val="0068032E"/>
    <w:rsid w:val="00681BFD"/>
    <w:rsid w:val="006F65E5"/>
    <w:rsid w:val="007422FF"/>
    <w:rsid w:val="007C68FB"/>
    <w:rsid w:val="007E253B"/>
    <w:rsid w:val="00830E25"/>
    <w:rsid w:val="00906021"/>
    <w:rsid w:val="00953125"/>
    <w:rsid w:val="009D1690"/>
    <w:rsid w:val="00B04C75"/>
    <w:rsid w:val="00B32709"/>
    <w:rsid w:val="00B95BD3"/>
    <w:rsid w:val="00C5597B"/>
    <w:rsid w:val="00DD722E"/>
    <w:rsid w:val="00EA7440"/>
    <w:rsid w:val="00F56BD6"/>
    <w:rsid w:val="00FB1C00"/>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A3B2C-9092-44F2-82CA-00E3545F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96500">
      <w:bodyDiv w:val="1"/>
      <w:marLeft w:val="0"/>
      <w:marRight w:val="0"/>
      <w:marTop w:val="0"/>
      <w:marBottom w:val="0"/>
      <w:divBdr>
        <w:top w:val="none" w:sz="0" w:space="0" w:color="auto"/>
        <w:left w:val="none" w:sz="0" w:space="0" w:color="auto"/>
        <w:bottom w:val="none" w:sz="0" w:space="0" w:color="auto"/>
        <w:right w:val="none" w:sz="0" w:space="0" w:color="auto"/>
      </w:divBdr>
      <w:divsChild>
        <w:div w:id="1577855713">
          <w:marLeft w:val="0"/>
          <w:marRight w:val="0"/>
          <w:marTop w:val="0"/>
          <w:marBottom w:val="0"/>
          <w:divBdr>
            <w:top w:val="none" w:sz="0" w:space="0" w:color="auto"/>
            <w:left w:val="none" w:sz="0" w:space="0" w:color="auto"/>
            <w:bottom w:val="none" w:sz="0" w:space="0" w:color="auto"/>
            <w:right w:val="none" w:sz="0" w:space="0" w:color="auto"/>
          </w:divBdr>
        </w:div>
        <w:div w:id="2125540683">
          <w:marLeft w:val="0"/>
          <w:marRight w:val="0"/>
          <w:marTop w:val="0"/>
          <w:marBottom w:val="0"/>
          <w:divBdr>
            <w:top w:val="none" w:sz="0" w:space="0" w:color="auto"/>
            <w:left w:val="none" w:sz="0" w:space="0" w:color="auto"/>
            <w:bottom w:val="none" w:sz="0" w:space="0" w:color="auto"/>
            <w:right w:val="none" w:sz="0" w:space="0" w:color="auto"/>
          </w:divBdr>
        </w:div>
        <w:div w:id="615722137">
          <w:marLeft w:val="0"/>
          <w:marRight w:val="0"/>
          <w:marTop w:val="0"/>
          <w:marBottom w:val="0"/>
          <w:divBdr>
            <w:top w:val="none" w:sz="0" w:space="0" w:color="auto"/>
            <w:left w:val="none" w:sz="0" w:space="0" w:color="auto"/>
            <w:bottom w:val="none" w:sz="0" w:space="0" w:color="auto"/>
            <w:right w:val="none" w:sz="0" w:space="0" w:color="auto"/>
          </w:divBdr>
        </w:div>
        <w:div w:id="100076380">
          <w:marLeft w:val="0"/>
          <w:marRight w:val="0"/>
          <w:marTop w:val="0"/>
          <w:marBottom w:val="0"/>
          <w:divBdr>
            <w:top w:val="none" w:sz="0" w:space="0" w:color="auto"/>
            <w:left w:val="none" w:sz="0" w:space="0" w:color="auto"/>
            <w:bottom w:val="none" w:sz="0" w:space="0" w:color="auto"/>
            <w:right w:val="none" w:sz="0" w:space="0" w:color="auto"/>
          </w:divBdr>
        </w:div>
        <w:div w:id="1384212704">
          <w:marLeft w:val="0"/>
          <w:marRight w:val="0"/>
          <w:marTop w:val="0"/>
          <w:marBottom w:val="0"/>
          <w:divBdr>
            <w:top w:val="none" w:sz="0" w:space="0" w:color="auto"/>
            <w:left w:val="none" w:sz="0" w:space="0" w:color="auto"/>
            <w:bottom w:val="none" w:sz="0" w:space="0" w:color="auto"/>
            <w:right w:val="none" w:sz="0" w:space="0" w:color="auto"/>
          </w:divBdr>
        </w:div>
        <w:div w:id="271518750">
          <w:marLeft w:val="0"/>
          <w:marRight w:val="0"/>
          <w:marTop w:val="0"/>
          <w:marBottom w:val="0"/>
          <w:divBdr>
            <w:top w:val="none" w:sz="0" w:space="0" w:color="auto"/>
            <w:left w:val="none" w:sz="0" w:space="0" w:color="auto"/>
            <w:bottom w:val="none" w:sz="0" w:space="0" w:color="auto"/>
            <w:right w:val="none" w:sz="0" w:space="0" w:color="auto"/>
          </w:divBdr>
        </w:div>
        <w:div w:id="1947076330">
          <w:marLeft w:val="0"/>
          <w:marRight w:val="0"/>
          <w:marTop w:val="0"/>
          <w:marBottom w:val="0"/>
          <w:divBdr>
            <w:top w:val="none" w:sz="0" w:space="0" w:color="auto"/>
            <w:left w:val="none" w:sz="0" w:space="0" w:color="auto"/>
            <w:bottom w:val="none" w:sz="0" w:space="0" w:color="auto"/>
            <w:right w:val="none" w:sz="0" w:space="0" w:color="auto"/>
          </w:divBdr>
        </w:div>
        <w:div w:id="1263803146">
          <w:marLeft w:val="0"/>
          <w:marRight w:val="0"/>
          <w:marTop w:val="0"/>
          <w:marBottom w:val="0"/>
          <w:divBdr>
            <w:top w:val="none" w:sz="0" w:space="0" w:color="auto"/>
            <w:left w:val="none" w:sz="0" w:space="0" w:color="auto"/>
            <w:bottom w:val="none" w:sz="0" w:space="0" w:color="auto"/>
            <w:right w:val="none" w:sz="0" w:space="0" w:color="auto"/>
          </w:divBdr>
        </w:div>
        <w:div w:id="1728216422">
          <w:marLeft w:val="0"/>
          <w:marRight w:val="0"/>
          <w:marTop w:val="0"/>
          <w:marBottom w:val="0"/>
          <w:divBdr>
            <w:top w:val="none" w:sz="0" w:space="0" w:color="auto"/>
            <w:left w:val="none" w:sz="0" w:space="0" w:color="auto"/>
            <w:bottom w:val="none" w:sz="0" w:space="0" w:color="auto"/>
            <w:right w:val="none" w:sz="0" w:space="0" w:color="auto"/>
          </w:divBdr>
        </w:div>
        <w:div w:id="1455825030">
          <w:marLeft w:val="0"/>
          <w:marRight w:val="0"/>
          <w:marTop w:val="0"/>
          <w:marBottom w:val="0"/>
          <w:divBdr>
            <w:top w:val="none" w:sz="0" w:space="0" w:color="auto"/>
            <w:left w:val="none" w:sz="0" w:space="0" w:color="auto"/>
            <w:bottom w:val="none" w:sz="0" w:space="0" w:color="auto"/>
            <w:right w:val="none" w:sz="0" w:space="0" w:color="auto"/>
          </w:divBdr>
        </w:div>
        <w:div w:id="1038776423">
          <w:marLeft w:val="0"/>
          <w:marRight w:val="0"/>
          <w:marTop w:val="0"/>
          <w:marBottom w:val="0"/>
          <w:divBdr>
            <w:top w:val="none" w:sz="0" w:space="0" w:color="auto"/>
            <w:left w:val="none" w:sz="0" w:space="0" w:color="auto"/>
            <w:bottom w:val="none" w:sz="0" w:space="0" w:color="auto"/>
            <w:right w:val="none" w:sz="0" w:space="0" w:color="auto"/>
          </w:divBdr>
        </w:div>
      </w:divsChild>
    </w:div>
    <w:div w:id="900824055">
      <w:bodyDiv w:val="1"/>
      <w:marLeft w:val="0"/>
      <w:marRight w:val="0"/>
      <w:marTop w:val="0"/>
      <w:marBottom w:val="0"/>
      <w:divBdr>
        <w:top w:val="none" w:sz="0" w:space="0" w:color="auto"/>
        <w:left w:val="none" w:sz="0" w:space="0" w:color="auto"/>
        <w:bottom w:val="none" w:sz="0" w:space="0" w:color="auto"/>
        <w:right w:val="none" w:sz="0" w:space="0" w:color="auto"/>
      </w:divBdr>
    </w:div>
    <w:div w:id="1019702060">
      <w:bodyDiv w:val="1"/>
      <w:marLeft w:val="0"/>
      <w:marRight w:val="0"/>
      <w:marTop w:val="0"/>
      <w:marBottom w:val="0"/>
      <w:divBdr>
        <w:top w:val="none" w:sz="0" w:space="0" w:color="auto"/>
        <w:left w:val="none" w:sz="0" w:space="0" w:color="auto"/>
        <w:bottom w:val="none" w:sz="0" w:space="0" w:color="auto"/>
        <w:right w:val="none" w:sz="0" w:space="0" w:color="auto"/>
      </w:divBdr>
    </w:div>
    <w:div w:id="1302729722">
      <w:bodyDiv w:val="1"/>
      <w:marLeft w:val="0"/>
      <w:marRight w:val="0"/>
      <w:marTop w:val="0"/>
      <w:marBottom w:val="0"/>
      <w:divBdr>
        <w:top w:val="none" w:sz="0" w:space="0" w:color="auto"/>
        <w:left w:val="none" w:sz="0" w:space="0" w:color="auto"/>
        <w:bottom w:val="none" w:sz="0" w:space="0" w:color="auto"/>
        <w:right w:val="none" w:sz="0" w:space="0" w:color="auto"/>
      </w:divBdr>
    </w:div>
    <w:div w:id="1619021529">
      <w:bodyDiv w:val="1"/>
      <w:marLeft w:val="0"/>
      <w:marRight w:val="0"/>
      <w:marTop w:val="0"/>
      <w:marBottom w:val="0"/>
      <w:divBdr>
        <w:top w:val="none" w:sz="0" w:space="0" w:color="auto"/>
        <w:left w:val="none" w:sz="0" w:space="0" w:color="auto"/>
        <w:bottom w:val="none" w:sz="0" w:space="0" w:color="auto"/>
        <w:right w:val="none" w:sz="0" w:space="0" w:color="auto"/>
      </w:divBdr>
    </w:div>
    <w:div w:id="1927417267">
      <w:bodyDiv w:val="1"/>
      <w:marLeft w:val="0"/>
      <w:marRight w:val="0"/>
      <w:marTop w:val="0"/>
      <w:marBottom w:val="0"/>
      <w:divBdr>
        <w:top w:val="none" w:sz="0" w:space="0" w:color="auto"/>
        <w:left w:val="none" w:sz="0" w:space="0" w:color="auto"/>
        <w:bottom w:val="none" w:sz="0" w:space="0" w:color="auto"/>
        <w:right w:val="none" w:sz="0" w:space="0" w:color="auto"/>
      </w:divBdr>
    </w:div>
    <w:div w:id="19811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Hienz, Wendy</cp:lastModifiedBy>
  <cp:revision>12</cp:revision>
  <cp:lastPrinted>2016-06-22T15:16:00Z</cp:lastPrinted>
  <dcterms:created xsi:type="dcterms:W3CDTF">2016-06-27T15:01:00Z</dcterms:created>
  <dcterms:modified xsi:type="dcterms:W3CDTF">2016-06-27T18:08:00Z</dcterms:modified>
</cp:coreProperties>
</file>